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User sign-ins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You should be able to download whatever you do.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You potentially open a pandora’s box if you’re storing user authentication data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That seems risky and concerning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Cissi’s recommendations: Don’t do user authentication and tell the user to download their data or get it emailed to themselves.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Regarding connecting a user’s social account during the session: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Make sure it’s explicit that the user is enabling their account info to be used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Make sure the account info isn’t stored.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Otherwise, that sounds like a good idea for getting a corpus.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Make sure the program is explicit about the legal/usage requirements with the data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Document uploading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User would often want to upload a directory filled with files rather than just a single file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Cissi thought the concept of a “project folder” from the last project where the user could see what components were in their project 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Scope is “educational” so we can/should put an upper limit on the number of files being analyzed, in order to avoid perf problems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One goal here: Allowing a user to categorize the corpus data they are working with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Maybe tagging files to help categorize them based on user-selected parameters</w:t>
      </w:r>
    </w:p>
    <w:p w:rsidP="00000000" w:rsidRPr="00000000" w:rsidR="00000000" w:rsidDel="00000000" w:rsidRDefault="00000000">
      <w:pPr>
        <w:numPr>
          <w:ilvl w:val="3"/>
          <w:numId w:val="1"/>
        </w:numPr>
        <w:ind w:left="288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Would be helpful to tag multiple files at one time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Maybe allow a config file to define the groupings/organization of files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There’s no persistence, so you need a good way to preserve the organization for the user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Pre-curated corpora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Project Gutenberg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Recommended to get some interesting ones in a smaller set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We could maybe look into leveraging the Gutenberg search to allow a user to look for a specific book to use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Wall Street Journal - in NLTK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Maybe look for another news source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Corpus of Contemporary American Language - BYU/Mark Davies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Document downloading and project structure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Downloading a config file that helps maintain the project details would be very useful as part of the project files which get downloaded.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Can you allow data to be compared?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Maybe you allow data to be shown with 2 or 3 comparisons, shown in one “case” of running the program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Maybe a user will want to download their analyzed data so they can compare it to other files in a similar way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File exporting should be very basic: CSV, XML. Split it based on the type of data being delivered.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Can every analysis be a visualization?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Sure, that works and keeps things simple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Requirements document comments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Don’t bother supporting .DOC or .PDF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Make the text cleanup options into a set of user-selectable checkbox options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Take abbreviations out of the text cleanup options, due to ambiguity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Allow a user to remove particular tokens, like numbers, items that don’t have alpha characters, etc.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Maintain a working copy of the raw text in case user wants to adjust their cleaning parameters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There may be analysis dependencies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Coreference might require a dependency parse or some other syntactic analysis.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Think about best utilizing the library tools and domain tools for taking advantage in the analysis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Sequence-based analyses versus holistic ones, topic modeling and syntax/tree structured ones.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Meeting outcomes: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9/25 Sponsor meeting minutes.docx</dc:title>
</cp:coreProperties>
</file>